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6" w:type="dxa"/>
        <w:tblLook w:val="0000"/>
      </w:tblPr>
      <w:tblGrid>
        <w:gridCol w:w="1189"/>
        <w:gridCol w:w="1036"/>
        <w:gridCol w:w="676"/>
        <w:gridCol w:w="1545"/>
        <w:gridCol w:w="882"/>
        <w:gridCol w:w="748"/>
        <w:gridCol w:w="749"/>
        <w:gridCol w:w="2901"/>
      </w:tblGrid>
      <w:tr w:rsidR="003F13F3" w:rsidTr="00412C34">
        <w:trPr>
          <w:trHeight w:val="506"/>
        </w:trPr>
        <w:tc>
          <w:tcPr>
            <w:tcW w:w="972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3F3" w:rsidRDefault="003F13F3" w:rsidP="003F13F3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Understanding by Design Template</w:t>
            </w:r>
          </w:p>
        </w:tc>
      </w:tr>
      <w:tr w:rsidR="003F13F3" w:rsidTr="00412C34">
        <w:trPr>
          <w:trHeight w:val="506"/>
        </w:trPr>
        <w:tc>
          <w:tcPr>
            <w:tcW w:w="972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F13F3" w:rsidTr="00412C34">
        <w:trPr>
          <w:trHeight w:val="276"/>
        </w:trPr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with questions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F13F3" w:rsidTr="00412C34">
        <w:trPr>
          <w:trHeight w:val="420"/>
        </w:trPr>
        <w:tc>
          <w:tcPr>
            <w:tcW w:w="97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F13F3" w:rsidRDefault="003F13F3" w:rsidP="003F13F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Stage 1 - Desired Outcome</w:t>
            </w:r>
          </w:p>
        </w:tc>
      </w:tr>
      <w:tr w:rsidR="003F13F3" w:rsidTr="00412C34">
        <w:trPr>
          <w:trHeight w:val="420"/>
        </w:trPr>
        <w:tc>
          <w:tcPr>
            <w:tcW w:w="9726" w:type="dxa"/>
            <w:gridSpan w:val="8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3F13F3" w:rsidTr="00412C34">
        <w:trPr>
          <w:trHeight w:val="264"/>
        </w:trPr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Established Goals: 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G</w:t>
            </w:r>
          </w:p>
        </w:tc>
      </w:tr>
      <w:tr w:rsidR="003F13F3" w:rsidTr="00412C34">
        <w:trPr>
          <w:trHeight w:val="264"/>
        </w:trPr>
        <w:tc>
          <w:tcPr>
            <w:tcW w:w="9726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 What relevant goals (e.g. content standards, course or program objective, learning outcomes) will this design address?</w:t>
            </w:r>
          </w:p>
          <w:p w:rsidR="00783FBA" w:rsidRDefault="00783FBA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FBA" w:rsidRDefault="00783FBA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83FBA">
              <w:rPr>
                <w:rFonts w:ascii="Arial" w:hAnsi="Arial" w:cs="Arial"/>
                <w:color w:val="000000"/>
                <w:sz w:val="21"/>
                <w:szCs w:val="21"/>
                <w:highlight w:val="magenta"/>
              </w:rPr>
              <w:t xml:space="preserve">A.12.4 Analyze the short-term and long-term effects that major changes in population in various parts of the world have had or might have on the </w:t>
            </w:r>
            <w:r>
              <w:rPr>
                <w:rFonts w:ascii="Arial" w:hAnsi="Arial" w:cs="Arial"/>
                <w:color w:val="000000"/>
                <w:sz w:val="21"/>
                <w:szCs w:val="21"/>
                <w:highlight w:val="magenta"/>
              </w:rPr>
              <w:t>environment</w:t>
            </w:r>
          </w:p>
          <w:p w:rsidR="00783FBA" w:rsidRDefault="00783FBA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83FBA" w:rsidRPr="008A11F6" w:rsidRDefault="00783FBA">
            <w:pPr>
              <w:rPr>
                <w:rFonts w:ascii="Arial" w:hAnsi="Arial" w:cs="Arial"/>
                <w:color w:val="000000"/>
                <w:sz w:val="21"/>
                <w:szCs w:val="21"/>
                <w:highlight w:val="magenta"/>
              </w:rPr>
            </w:pPr>
            <w:r w:rsidRPr="008A11F6">
              <w:rPr>
                <w:rFonts w:ascii="Arial" w:hAnsi="Arial" w:cs="Arial"/>
                <w:color w:val="000000"/>
                <w:sz w:val="21"/>
                <w:szCs w:val="21"/>
                <w:highlight w:val="magenta"/>
              </w:rPr>
              <w:t xml:space="preserve">A.12.6 Collect and analyze geographic information to examine the effects that a geographic or environmental change in one part of the world, such as volcanic activity, river diversion, ozone depletion, air pollution, deforestation, or desertification, may have on other parts of the </w:t>
            </w:r>
            <w:proofErr w:type="spellStart"/>
            <w:r w:rsidRPr="008A11F6">
              <w:rPr>
                <w:rFonts w:ascii="Arial" w:hAnsi="Arial" w:cs="Arial"/>
                <w:color w:val="000000"/>
                <w:sz w:val="21"/>
                <w:szCs w:val="21"/>
                <w:highlight w:val="magenta"/>
              </w:rPr>
              <w:t>worldt</w:t>
            </w:r>
            <w:proofErr w:type="spellEnd"/>
          </w:p>
          <w:p w:rsidR="00783FBA" w:rsidRDefault="00783FBA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FBA" w:rsidRDefault="00783FBA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FBA" w:rsidRDefault="00783FBA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FBA" w:rsidRDefault="00783FBA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FBA" w:rsidRDefault="00783FBA">
            <w:pPr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783FBA">
                <w:rPr>
                  <w:rStyle w:val="Hyperlink"/>
                  <w:rFonts w:ascii="Book Antiqua" w:eastAsiaTheme="minorHAnsi" w:hAnsi="Book Antiqua" w:cstheme="minorBidi"/>
                  <w:sz w:val="22"/>
                  <w:szCs w:val="22"/>
                  <w:highlight w:val="yellow"/>
                </w:rPr>
                <w:t>Climate change is a natural process that is influenced by human actions.</w:t>
              </w:r>
            </w:hyperlink>
          </w:p>
        </w:tc>
      </w:tr>
      <w:tr w:rsidR="003F13F3" w:rsidTr="00412C34">
        <w:trPr>
          <w:trHeight w:val="264"/>
        </w:trPr>
        <w:tc>
          <w:tcPr>
            <w:tcW w:w="9726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76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F13F3" w:rsidTr="00412C34">
        <w:trPr>
          <w:trHeight w:val="264"/>
        </w:trPr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Understandings: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U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Essential Questions: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Q</w:t>
            </w:r>
          </w:p>
        </w:tc>
      </w:tr>
      <w:tr w:rsidR="003F13F3" w:rsidTr="00412C34">
        <w:trPr>
          <w:trHeight w:val="264"/>
        </w:trPr>
        <w:tc>
          <w:tcPr>
            <w:tcW w:w="29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Students will understand that…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What provocative questions will foster inquiry, understanding, and transfer of learning? </w:t>
            </w:r>
          </w:p>
          <w:p w:rsidR="008A11F6" w:rsidRDefault="008A11F6">
            <w:pPr>
              <w:rPr>
                <w:rFonts w:ascii="Arial" w:hAnsi="Arial" w:cs="Arial"/>
                <w:sz w:val="20"/>
                <w:szCs w:val="20"/>
              </w:rPr>
            </w:pPr>
          </w:p>
          <w:p w:rsidR="008A11F6" w:rsidRDefault="008A11F6" w:rsidP="008A11F6">
            <w:pPr>
              <w:rPr>
                <w:rStyle w:val="Hyperlink"/>
                <w:sz w:val="18"/>
                <w:szCs w:val="18"/>
              </w:rPr>
            </w:pPr>
          </w:p>
          <w:p w:rsidR="008A11F6" w:rsidRDefault="008A11F6" w:rsidP="008A11F6">
            <w:pPr>
              <w:pStyle w:val="NormalWeb"/>
            </w:pPr>
            <w:r w:rsidRPr="008A11F6">
              <w:rPr>
                <w:color w:val="000000"/>
                <w:highlight w:val="yellow"/>
              </w:rPr>
              <w:t>EQ 1.2. How are human actions and choices contributing to climate change</w:t>
            </w:r>
            <w:r>
              <w:rPr>
                <w:color w:val="000000"/>
              </w:rPr>
              <w:t>?</w:t>
            </w:r>
          </w:p>
          <w:p w:rsidR="008A11F6" w:rsidRDefault="008A11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64"/>
        </w:trPr>
        <w:tc>
          <w:tcPr>
            <w:tcW w:w="29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ADB" w:rsidRDefault="00881ADB">
            <w:pPr>
              <w:rPr>
                <w:rFonts w:ascii="Arial" w:hAnsi="Arial" w:cs="Arial"/>
                <w:sz w:val="20"/>
                <w:szCs w:val="20"/>
              </w:rPr>
            </w:pPr>
          </w:p>
          <w:p w:rsidR="00881ADB" w:rsidRPr="00881ADB" w:rsidRDefault="00881AD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>Historically, people have always had a “carbon footprint” since the age of the discovery of fire.</w:t>
            </w:r>
          </w:p>
          <w:p w:rsidR="00881ADB" w:rsidRPr="00881ADB" w:rsidRDefault="00881AD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81ADB" w:rsidRPr="00881ADB" w:rsidRDefault="00881AD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>Historically, the human impact on climate change was negligible until the industrial era.</w:t>
            </w:r>
          </w:p>
          <w:p w:rsidR="00881ADB" w:rsidRPr="00881ADB" w:rsidRDefault="00881AD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81ADB" w:rsidRPr="00881ADB" w:rsidRDefault="00881AD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3F13F3" w:rsidRDefault="00881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In the modern era, we</w:t>
            </w: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cannot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reasonably </w:t>
            </w: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>avoid having a carbon footprint.</w:t>
            </w:r>
          </w:p>
          <w:p w:rsidR="00881ADB" w:rsidRDefault="00881ADB">
            <w:pPr>
              <w:rPr>
                <w:rFonts w:ascii="Arial" w:hAnsi="Arial" w:cs="Arial"/>
                <w:sz w:val="20"/>
                <w:szCs w:val="20"/>
              </w:rPr>
            </w:pPr>
          </w:p>
          <w:p w:rsidR="00881ADB" w:rsidRDefault="00881ADB">
            <w:pPr>
              <w:rPr>
                <w:rFonts w:ascii="Arial" w:hAnsi="Arial" w:cs="Arial"/>
                <w:sz w:val="20"/>
                <w:szCs w:val="20"/>
              </w:rPr>
            </w:pP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Changing human behaviors now will not </w:t>
            </w:r>
            <w:proofErr w:type="spellStart"/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>effect</w:t>
            </w:r>
            <w:proofErr w:type="spellEnd"/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immediate change in the climate.</w:t>
            </w:r>
          </w:p>
          <w:p w:rsidR="00881ADB" w:rsidRDefault="00881A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64"/>
        </w:trPr>
        <w:tc>
          <w:tcPr>
            <w:tcW w:w="44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What specific understandings about them are desired? </w:t>
            </w:r>
          </w:p>
        </w:tc>
        <w:tc>
          <w:tcPr>
            <w:tcW w:w="5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64"/>
        </w:trPr>
        <w:tc>
          <w:tcPr>
            <w:tcW w:w="4446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64"/>
        </w:trPr>
        <w:tc>
          <w:tcPr>
            <w:tcW w:w="444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 What misunderstandings are predictable?</w:t>
            </w:r>
          </w:p>
        </w:tc>
        <w:tc>
          <w:tcPr>
            <w:tcW w:w="5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76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64"/>
        </w:trPr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Students will know . . .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K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Students will be able to 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</w:t>
            </w:r>
          </w:p>
        </w:tc>
      </w:tr>
      <w:tr w:rsidR="003F13F3" w:rsidTr="00412C34">
        <w:trPr>
          <w:trHeight w:val="264"/>
        </w:trPr>
        <w:tc>
          <w:tcPr>
            <w:tcW w:w="682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ADB" w:rsidRDefault="00881ADB">
            <w:pPr>
              <w:rPr>
                <w:rFonts w:ascii="Arial" w:hAnsi="Arial" w:cs="Arial"/>
                <w:sz w:val="20"/>
                <w:szCs w:val="20"/>
              </w:rPr>
            </w:pPr>
          </w:p>
          <w:p w:rsidR="003F13F3" w:rsidRPr="00881ADB" w:rsidRDefault="00881AD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>Students will know that amount of man-made carbon emissions has grown “exponentially” since the dawn of the Industrial Revolution and esp. since the late 19</w:t>
            </w:r>
            <w:r w:rsidRPr="00881ADB">
              <w:rPr>
                <w:rFonts w:ascii="Arial" w:hAnsi="Arial" w:cs="Arial"/>
                <w:sz w:val="20"/>
                <w:szCs w:val="20"/>
                <w:highlight w:val="yellow"/>
                <w:vertAlign w:val="superscript"/>
              </w:rPr>
              <w:t>th</w:t>
            </w: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century.</w:t>
            </w:r>
          </w:p>
          <w:p w:rsidR="00881ADB" w:rsidRPr="00881ADB" w:rsidRDefault="00881ADB" w:rsidP="008A11F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A11F6" w:rsidRDefault="008A11F6" w:rsidP="008A11F6">
            <w:pPr>
              <w:rPr>
                <w:rFonts w:ascii="Arial" w:hAnsi="Arial" w:cs="Arial"/>
                <w:sz w:val="20"/>
                <w:szCs w:val="20"/>
              </w:rPr>
            </w:pP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Students will know that all man-made materials/objects contribute to their </w:t>
            </w: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“carbon footprint” in whatever they do.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A11F6" w:rsidRDefault="008A11F6" w:rsidP="008A1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 </w:t>
            </w:r>
          </w:p>
        </w:tc>
      </w:tr>
      <w:tr w:rsidR="003F13F3" w:rsidTr="00412C34">
        <w:trPr>
          <w:trHeight w:val="264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A11F6" w:rsidRDefault="00881ADB" w:rsidP="008A11F6">
            <w:pPr>
              <w:rPr>
                <w:rFonts w:ascii="Arial" w:hAnsi="Arial" w:cs="Arial"/>
                <w:sz w:val="20"/>
                <w:szCs w:val="20"/>
              </w:rPr>
            </w:pPr>
            <w:r w:rsidRPr="00881ADB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Students will know the “carbon footprint” of their favorite activities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81ADB" w:rsidRDefault="00881ADB" w:rsidP="008A11F6">
            <w:pPr>
              <w:rPr>
                <w:rFonts w:ascii="Arial" w:hAnsi="Arial" w:cs="Arial"/>
                <w:sz w:val="20"/>
                <w:szCs w:val="20"/>
              </w:rPr>
            </w:pPr>
          </w:p>
          <w:p w:rsidR="00881ADB" w:rsidRDefault="00881ADB" w:rsidP="008A11F6">
            <w:pPr>
              <w:rPr>
                <w:rFonts w:ascii="Arial" w:hAnsi="Arial" w:cs="Arial"/>
                <w:sz w:val="20"/>
                <w:szCs w:val="20"/>
              </w:rPr>
            </w:pPr>
          </w:p>
          <w:p w:rsidR="008A11F6" w:rsidRDefault="008A11F6" w:rsidP="008A1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-Students will be able to e</w:t>
            </w:r>
            <w:r w:rsidR="00881ADB">
              <w:rPr>
                <w:rFonts w:ascii="Arial" w:hAnsi="Arial" w:cs="Arial"/>
                <w:sz w:val="20"/>
                <w:szCs w:val="20"/>
              </w:rPr>
              <w:t xml:space="preserve">xplain, orally, in 1-2 minutes, </w:t>
            </w:r>
            <w:r>
              <w:rPr>
                <w:rFonts w:ascii="Arial" w:hAnsi="Arial" w:cs="Arial"/>
                <w:sz w:val="20"/>
                <w:szCs w:val="20"/>
              </w:rPr>
              <w:t>how a randomly chosen activity has a carbon footprint.</w:t>
            </w:r>
          </w:p>
          <w:p w:rsidR="00881ADB" w:rsidRDefault="008A11F6" w:rsidP="008A11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-Students will be able to use online resource to calculate the carbon footprint of an assigned activity. </w:t>
            </w:r>
          </w:p>
          <w:p w:rsidR="008A11F6" w:rsidRDefault="008A11F6" w:rsidP="008A11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3F3" w:rsidTr="00412C34">
        <w:trPr>
          <w:trHeight w:val="276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F13F3" w:rsidRDefault="003F1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F13F3" w:rsidTr="00412C34">
        <w:trPr>
          <w:trHeight w:val="420"/>
        </w:trPr>
        <w:tc>
          <w:tcPr>
            <w:tcW w:w="97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F13F3" w:rsidRDefault="003F13F3" w:rsidP="003F13F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Stage 2 - Assessment Evidence</w:t>
            </w:r>
          </w:p>
        </w:tc>
      </w:tr>
      <w:tr w:rsidR="003F13F3" w:rsidTr="00412C34">
        <w:trPr>
          <w:trHeight w:val="420"/>
        </w:trPr>
        <w:tc>
          <w:tcPr>
            <w:tcW w:w="9726" w:type="dxa"/>
            <w:gridSpan w:val="8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3F3" w:rsidRDefault="003F13F3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412C34" w:rsidTr="00412C34">
        <w:trPr>
          <w:trHeight w:val="264"/>
        </w:trPr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12C34" w:rsidRDefault="00412C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Performance Tasks: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12C34" w:rsidRDefault="00412C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2C34" w:rsidRDefault="00412C34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12C34" w:rsidRPr="00412C34" w:rsidRDefault="00412C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 Evidence: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2C34" w:rsidRDefault="00412C34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OE</w:t>
            </w:r>
          </w:p>
        </w:tc>
      </w:tr>
      <w:tr w:rsidR="00EE7E27" w:rsidTr="00412C34">
        <w:trPr>
          <w:trHeight w:val="792"/>
        </w:trPr>
        <w:tc>
          <w:tcPr>
            <w:tcW w:w="444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Through what authentic performance tasks will students demonstrate the desired understandings? </w:t>
            </w:r>
          </w:p>
        </w:tc>
        <w:tc>
          <w:tcPr>
            <w:tcW w:w="528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7E27" w:rsidRDefault="00EE7E27" w:rsidP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Through what other evidence (e.g. quizzes, tests, academic prompts, observations, homework,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journals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) will students demonstrate achievement of the desired results? </w:t>
            </w:r>
          </w:p>
        </w:tc>
      </w:tr>
      <w:tr w:rsidR="00EE7E27" w:rsidTr="00412C34">
        <w:trPr>
          <w:trHeight w:val="528"/>
        </w:trPr>
        <w:tc>
          <w:tcPr>
            <w:tcW w:w="44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 By what criteria will performances of understanding be judged?</w:t>
            </w:r>
          </w:p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7E27" w:rsidRDefault="00EE7E27" w:rsidP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How will students reflect upon on self-assess their learning? </w:t>
            </w:r>
          </w:p>
          <w:p w:rsidR="00EE7E27" w:rsidRDefault="00EE7E27" w:rsidP="00EE7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E27" w:rsidTr="001C667D">
        <w:trPr>
          <w:cantSplit/>
          <w:trHeight w:val="420"/>
        </w:trPr>
        <w:tc>
          <w:tcPr>
            <w:tcW w:w="972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E7E27" w:rsidRDefault="00EE7E27" w:rsidP="003F13F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Stage 3 - Learning Plan</w:t>
            </w:r>
          </w:p>
        </w:tc>
      </w:tr>
      <w:tr w:rsidR="00EE7E27" w:rsidTr="001C667D">
        <w:trPr>
          <w:trHeight w:val="420"/>
        </w:trPr>
        <w:tc>
          <w:tcPr>
            <w:tcW w:w="9726" w:type="dxa"/>
            <w:gridSpan w:val="8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E27" w:rsidRDefault="00EE7E27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EE7E27" w:rsidTr="00412C34">
        <w:trPr>
          <w:trHeight w:val="264"/>
        </w:trPr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Learning Activities: 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What learning experiences and instruction will enable students to achieve the desired results? </w:t>
            </w:r>
          </w:p>
        </w:tc>
      </w:tr>
      <w:tr w:rsidR="00EE7E27" w:rsidTr="00412C34">
        <w:trPr>
          <w:trHeight w:val="264"/>
        </w:trPr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will the design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= Help the students know Where the unit is going and What is expected? Help the teacher know Where the students are coming from (prior knowledge, interests)?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E27" w:rsidTr="00412C34">
        <w:trPr>
          <w:trHeight w:val="264"/>
        </w:trPr>
        <w:tc>
          <w:tcPr>
            <w:tcW w:w="532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 = Hook all students, and Hold their interest? 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= Equip students, help them Experience the key ideas and Explore the issue? 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= Provide opportunities to Rethink and Revise their understandings and work? </w:t>
            </w:r>
          </w:p>
        </w:tc>
      </w:tr>
      <w:tr w:rsidR="00EE7E27" w:rsidTr="00412C34">
        <w:trPr>
          <w:trHeight w:val="264"/>
        </w:trPr>
        <w:tc>
          <w:tcPr>
            <w:tcW w:w="607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= Allow students to Evaluate their work and its implications? 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 = be Tailored (personalized) to the different needs, interests, and abilities of learners? </w:t>
            </w:r>
          </w:p>
        </w:tc>
      </w:tr>
      <w:tr w:rsidR="00EE7E27" w:rsidTr="00412C34">
        <w:trPr>
          <w:trHeight w:val="264"/>
        </w:trPr>
        <w:tc>
          <w:tcPr>
            <w:tcW w:w="97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 = Be Organized to maximize initial and sustained engagement as well as effective learning? </w:t>
            </w:r>
          </w:p>
        </w:tc>
      </w:tr>
      <w:tr w:rsidR="00EE7E27" w:rsidTr="00412C34">
        <w:trPr>
          <w:trHeight w:val="276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E7E27" w:rsidRDefault="00EE7E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125DC" w:rsidRDefault="003125DC"/>
    <w:sectPr w:rsidR="003125DC" w:rsidSect="00AA545D">
      <w:pgSz w:w="12240" w:h="15840"/>
      <w:pgMar w:top="72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3F13F3"/>
    <w:rsid w:val="001135F3"/>
    <w:rsid w:val="001C667D"/>
    <w:rsid w:val="003125DC"/>
    <w:rsid w:val="003F13F3"/>
    <w:rsid w:val="00412C34"/>
    <w:rsid w:val="00730042"/>
    <w:rsid w:val="00783FBA"/>
    <w:rsid w:val="00881ADB"/>
    <w:rsid w:val="008A11F6"/>
    <w:rsid w:val="009E66EF"/>
    <w:rsid w:val="00AA545D"/>
    <w:rsid w:val="00AE41FC"/>
    <w:rsid w:val="00D20804"/>
    <w:rsid w:val="00EE7E27"/>
    <w:rsid w:val="00F0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uiPriority w:val="99"/>
    <w:unhideWhenUsed/>
    <w:rsid w:val="00783FBA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8A11F6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openeditwin('selectnode.php?menu=&amp;ml=1_1_1_8&amp;p=1&amp;n=1&amp;uid=9045&amp;SelectedCourseID=179&amp;SelectedCourseType=teacher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by Design Template</vt:lpstr>
    </vt:vector>
  </TitlesOfParts>
  <Company>MCPASD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by Design Template</dc:title>
  <dc:creator>Josh Thompson PhD</dc:creator>
  <cp:lastModifiedBy>mconklin</cp:lastModifiedBy>
  <cp:revision>4</cp:revision>
  <cp:lastPrinted>2008-06-17T15:44:00Z</cp:lastPrinted>
  <dcterms:created xsi:type="dcterms:W3CDTF">2013-01-28T16:24:00Z</dcterms:created>
  <dcterms:modified xsi:type="dcterms:W3CDTF">2013-01-28T18:37:00Z</dcterms:modified>
</cp:coreProperties>
</file>